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BD661"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6B4EEBFC" wp14:editId="4DC0126A">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6CEC3D53" w14:textId="77777777" w:rsidR="00BF4102" w:rsidRDefault="00BF4102" w:rsidP="00BF4102">
      <w:pPr>
        <w:rPr>
          <w:rFonts w:ascii="Comic Sans MS" w:hAnsi="Comic Sans MS"/>
          <w:sz w:val="28"/>
          <w:szCs w:val="36"/>
        </w:rPr>
      </w:pPr>
    </w:p>
    <w:p w14:paraId="3DF97D2F" w14:textId="77777777" w:rsidR="00BF4102" w:rsidRDefault="00BF4102" w:rsidP="00BF4102">
      <w:pPr>
        <w:rPr>
          <w:rFonts w:ascii="Comic Sans MS" w:hAnsi="Comic Sans MS"/>
          <w:sz w:val="28"/>
          <w:szCs w:val="36"/>
        </w:rPr>
      </w:pPr>
    </w:p>
    <w:p w14:paraId="27443A6F"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C8F4DB0" wp14:editId="00A4495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7F827D4D" w14:textId="77777777" w:rsidR="00BF4102" w:rsidRDefault="00BF4102" w:rsidP="00930DF6">
      <w:pPr>
        <w:rPr>
          <w:rFonts w:ascii="Arial Narrow" w:hAnsi="Arial Narrow"/>
          <w:b/>
          <w:u w:val="single"/>
        </w:rPr>
      </w:pPr>
    </w:p>
    <w:p w14:paraId="4C0DF007" w14:textId="77777777" w:rsidR="00BE14D4" w:rsidRDefault="00BE14D4" w:rsidP="00BE14D4">
      <w:pPr>
        <w:jc w:val="center"/>
        <w:rPr>
          <w:b/>
          <w:color w:val="2E74B5" w:themeColor="accent1" w:themeShade="BF"/>
          <w:sz w:val="32"/>
          <w:szCs w:val="32"/>
          <w:lang w:eastAsia="en-GB"/>
        </w:rPr>
      </w:pPr>
    </w:p>
    <w:p w14:paraId="4DBE1C87" w14:textId="77777777" w:rsidR="00930DF6" w:rsidRPr="00BE14D4" w:rsidRDefault="00BE14D4" w:rsidP="00BE14D4">
      <w:pPr>
        <w:jc w:val="center"/>
        <w:rPr>
          <w:color w:val="2E74B5" w:themeColor="accent1" w:themeShade="BF"/>
          <w:sz w:val="32"/>
          <w:szCs w:val="32"/>
        </w:rPr>
      </w:pPr>
      <w:r w:rsidRPr="00BE14D4">
        <w:rPr>
          <w:b/>
          <w:color w:val="2E74B5" w:themeColor="accent1" w:themeShade="BF"/>
          <w:sz w:val="32"/>
          <w:szCs w:val="32"/>
          <w:lang w:eastAsia="en-GB"/>
        </w:rPr>
        <w:t>PEEP – Personal Emergency Evacuation Plans</w:t>
      </w:r>
    </w:p>
    <w:p w14:paraId="115934AC" w14:textId="77777777" w:rsidR="00BE14D4" w:rsidRDefault="00BE14D4" w:rsidP="006D2073">
      <w:pPr>
        <w:rPr>
          <w:color w:val="1F3864" w:themeColor="accent5" w:themeShade="80"/>
        </w:rPr>
      </w:pPr>
    </w:p>
    <w:p w14:paraId="264664DB" w14:textId="77777777" w:rsidR="00BE14D4" w:rsidRPr="00E010A2" w:rsidRDefault="00BE14D4" w:rsidP="00BE14D4">
      <w:pPr>
        <w:tabs>
          <w:tab w:val="left" w:pos="0"/>
          <w:tab w:val="left" w:pos="720"/>
        </w:tabs>
        <w:spacing w:line="264" w:lineRule="auto"/>
        <w:jc w:val="both"/>
      </w:pPr>
      <w:r w:rsidRPr="00E010A2">
        <w:t xml:space="preserve">The Regulatory Reform (Fire Safety) Order 2005 requires any person in control of </w:t>
      </w:r>
      <w:r>
        <w:t>p</w:t>
      </w:r>
      <w:r w:rsidRPr="00E010A2">
        <w:t xml:space="preserve">remises </w:t>
      </w:r>
      <w:r>
        <w:t xml:space="preserve">to have adequate procedures </w:t>
      </w:r>
      <w:r w:rsidRPr="00E010A2">
        <w:t xml:space="preserve">to ensure that </w:t>
      </w:r>
      <w:r>
        <w:t>all occupants</w:t>
      </w:r>
      <w:r w:rsidRPr="00E010A2">
        <w:t xml:space="preserve"> can </w:t>
      </w:r>
      <w:r>
        <w:t>evacuate to a place of safety</w:t>
      </w:r>
      <w:r w:rsidRPr="00E010A2">
        <w:t xml:space="preserve"> if there is</w:t>
      </w:r>
      <w:r>
        <w:t xml:space="preserve"> </w:t>
      </w:r>
      <w:r w:rsidRPr="00E010A2">
        <w:t>a fire.</w:t>
      </w:r>
      <w:r>
        <w:t xml:space="preserve">  Evacuation is not the responsibility of the emergency services. </w:t>
      </w:r>
    </w:p>
    <w:p w14:paraId="7597EC23" w14:textId="77777777" w:rsidR="00BE14D4" w:rsidRDefault="00BE14D4" w:rsidP="00BE14D4">
      <w:pPr>
        <w:tabs>
          <w:tab w:val="left" w:pos="720"/>
          <w:tab w:val="left" w:pos="1440"/>
        </w:tabs>
        <w:spacing w:line="22" w:lineRule="atLeast"/>
        <w:ind w:left="720" w:hanging="720"/>
      </w:pPr>
    </w:p>
    <w:p w14:paraId="604AFEF6" w14:textId="77777777" w:rsidR="00BE14D4" w:rsidRDefault="00BE14D4" w:rsidP="00BE14D4">
      <w:pPr>
        <w:tabs>
          <w:tab w:val="left" w:pos="0"/>
          <w:tab w:val="left" w:pos="1440"/>
        </w:tabs>
        <w:spacing w:line="264" w:lineRule="auto"/>
        <w:jc w:val="both"/>
      </w:pPr>
      <w:r w:rsidRPr="00E010A2">
        <w:t xml:space="preserve">The aim of a Personal Emergency Evacuation Plan (PEEP) is to establish safe procedures for people who </w:t>
      </w:r>
      <w:r>
        <w:t xml:space="preserve">may not be able to </w:t>
      </w:r>
      <w:r w:rsidRPr="00E010A2">
        <w:t xml:space="preserve">get themselves out of a building without assistance. </w:t>
      </w:r>
      <w:r>
        <w:t xml:space="preserve"> </w:t>
      </w:r>
      <w:r w:rsidRPr="008067F3">
        <w:t xml:space="preserve">Personal Emergency Evacuation Plans </w:t>
      </w:r>
      <w:r>
        <w:t xml:space="preserve">(PEEPs) </w:t>
      </w:r>
      <w:r w:rsidRPr="008067F3">
        <w:t xml:space="preserve">are in addition to standard </w:t>
      </w:r>
      <w:r>
        <w:t>e</w:t>
      </w:r>
      <w:r w:rsidRPr="008067F3">
        <w:t>vacu</w:t>
      </w:r>
      <w:r>
        <w:t>a</w:t>
      </w:r>
      <w:r w:rsidRPr="008067F3">
        <w:t>tion procedures</w:t>
      </w:r>
      <w:r>
        <w:t>.</w:t>
      </w:r>
      <w:r w:rsidRPr="008067F3">
        <w:t xml:space="preserve"> </w:t>
      </w:r>
      <w:r>
        <w:t xml:space="preserve"> </w:t>
      </w:r>
    </w:p>
    <w:p w14:paraId="38241423" w14:textId="77777777" w:rsidR="00BE14D4" w:rsidRDefault="00BE14D4" w:rsidP="00BE14D4">
      <w:pPr>
        <w:tabs>
          <w:tab w:val="left" w:pos="0"/>
          <w:tab w:val="left" w:pos="1440"/>
        </w:tabs>
        <w:spacing w:line="264" w:lineRule="auto"/>
      </w:pPr>
    </w:p>
    <w:p w14:paraId="5B25445A" w14:textId="77777777" w:rsidR="00BE14D4" w:rsidRDefault="00BE14D4" w:rsidP="00BE14D4">
      <w:pPr>
        <w:tabs>
          <w:tab w:val="left" w:pos="0"/>
          <w:tab w:val="left" w:pos="1440"/>
        </w:tabs>
        <w:spacing w:line="264" w:lineRule="auto"/>
        <w:jc w:val="both"/>
      </w:pPr>
      <w:r>
        <w:t xml:space="preserve">Full guidance on completing a PEEP is available within the Health &amp; Safety manual on the LEA website at: </w:t>
      </w:r>
      <w:hyperlink r:id="rId10" w:history="1">
        <w:r w:rsidRPr="00141C0C">
          <w:rPr>
            <w:rStyle w:val="Hyperlink"/>
          </w:rPr>
          <w:t>http://www.boltonlea.org.uk/healthandsafety/Documents/Section%205%20Health%20and%20Safety%20Arrangements/GENERAL%20INFORMATION%20A%20-%20Z/PEEPs.doc</w:t>
        </w:r>
      </w:hyperlink>
      <w:r>
        <w:t xml:space="preserve">   </w:t>
      </w:r>
    </w:p>
    <w:p w14:paraId="3FBC0F08" w14:textId="77777777" w:rsidR="00BE14D4" w:rsidRDefault="00BE14D4" w:rsidP="00BE14D4"/>
    <w:p w14:paraId="2C9973AF" w14:textId="77777777" w:rsidR="00BE14D4" w:rsidRDefault="00BE14D4" w:rsidP="00BE14D4">
      <w:pPr>
        <w:tabs>
          <w:tab w:val="left" w:pos="0"/>
          <w:tab w:val="left" w:pos="1440"/>
        </w:tabs>
        <w:spacing w:line="264" w:lineRule="auto"/>
        <w:jc w:val="both"/>
      </w:pPr>
      <w:r>
        <w:t xml:space="preserve">Head teachers need to ensure that any person </w:t>
      </w:r>
      <w:r w:rsidRPr="00E04CD3">
        <w:t>who would require assistance t</w:t>
      </w:r>
      <w:r>
        <w:t xml:space="preserve">o evacuate a building in </w:t>
      </w:r>
      <w:r w:rsidRPr="00E04CD3">
        <w:t>the event of an emergency</w:t>
      </w:r>
      <w:r>
        <w:t xml:space="preserve"> is identified</w:t>
      </w:r>
      <w:r w:rsidRPr="00E04CD3">
        <w:t xml:space="preserve">. </w:t>
      </w:r>
      <w:r>
        <w:t>A</w:t>
      </w:r>
      <w:r w:rsidRPr="00E04CD3">
        <w:t xml:space="preserve"> </w:t>
      </w:r>
      <w:r>
        <w:t>PEEP</w:t>
      </w:r>
      <w:r w:rsidRPr="00E04CD3">
        <w:t xml:space="preserve"> </w:t>
      </w:r>
      <w:r>
        <w:t>should be</w:t>
      </w:r>
      <w:r w:rsidRPr="00E04CD3">
        <w:t xml:space="preserve"> completed </w:t>
      </w:r>
      <w:r>
        <w:t xml:space="preserve">using the questionnaires in Appendices 1 &amp; 2 of the procedure.  </w:t>
      </w:r>
    </w:p>
    <w:p w14:paraId="15F7C8E2" w14:textId="77777777" w:rsidR="00BE14D4" w:rsidRDefault="00BE14D4" w:rsidP="00BE14D4">
      <w:pPr>
        <w:tabs>
          <w:tab w:val="left" w:pos="0"/>
          <w:tab w:val="left" w:pos="1440"/>
        </w:tabs>
        <w:spacing w:line="264" w:lineRule="auto"/>
      </w:pPr>
    </w:p>
    <w:p w14:paraId="5DE24471" w14:textId="77777777" w:rsidR="00BE14D4" w:rsidRDefault="00BE14D4" w:rsidP="00BE14D4">
      <w:pPr>
        <w:tabs>
          <w:tab w:val="left" w:pos="0"/>
          <w:tab w:val="left" w:pos="720"/>
        </w:tabs>
        <w:spacing w:line="264" w:lineRule="auto"/>
      </w:pPr>
      <w:r>
        <w:t>Every student who may require assistance must have an individual plan.  This may include pupils with behavioural or learning difficulties.</w:t>
      </w:r>
    </w:p>
    <w:p w14:paraId="4C6881AF" w14:textId="77777777" w:rsidR="00BE14D4" w:rsidRDefault="00BE14D4" w:rsidP="00BE14D4">
      <w:pPr>
        <w:tabs>
          <w:tab w:val="left" w:pos="0"/>
          <w:tab w:val="left" w:pos="720"/>
        </w:tabs>
        <w:spacing w:line="264" w:lineRule="auto"/>
      </w:pPr>
    </w:p>
    <w:p w14:paraId="60440039" w14:textId="77777777" w:rsidR="00BE14D4" w:rsidRPr="00707DD1" w:rsidRDefault="00BE14D4" w:rsidP="00BE14D4">
      <w:pPr>
        <w:tabs>
          <w:tab w:val="left" w:pos="0"/>
          <w:tab w:val="left" w:pos="720"/>
        </w:tabs>
        <w:spacing w:line="264" w:lineRule="auto"/>
        <w:jc w:val="both"/>
      </w:pPr>
      <w:r>
        <w:t xml:space="preserve">Generic templates are only acceptable where there are visitors with unknown needs, e.g. wheelchair users at school/college productions or meetings.  </w:t>
      </w:r>
    </w:p>
    <w:p w14:paraId="2BC968E5" w14:textId="77777777" w:rsidR="00BE14D4" w:rsidRDefault="00BE14D4" w:rsidP="00BE14D4">
      <w:pPr>
        <w:tabs>
          <w:tab w:val="left" w:pos="0"/>
          <w:tab w:val="left" w:pos="1440"/>
        </w:tabs>
        <w:spacing w:line="264" w:lineRule="auto"/>
      </w:pPr>
    </w:p>
    <w:p w14:paraId="68C9D907" w14:textId="77777777" w:rsidR="00BE14D4" w:rsidRDefault="00BE14D4" w:rsidP="00BE14D4">
      <w:pPr>
        <w:tabs>
          <w:tab w:val="left" w:pos="0"/>
          <w:tab w:val="left" w:pos="1440"/>
        </w:tabs>
        <w:spacing w:line="264" w:lineRule="auto"/>
        <w:jc w:val="both"/>
      </w:pPr>
      <w:r w:rsidRPr="00E04CD3">
        <w:t xml:space="preserve">The </w:t>
      </w:r>
      <w:r>
        <w:t>Head teacher</w:t>
      </w:r>
      <w:r w:rsidRPr="00E04CD3">
        <w:t xml:space="preserve"> must ensure that all employees required to assist in the evacuation are aware of the contents of the PEEP and have sufficient information, instruction and training to carry out their duties safely without </w:t>
      </w:r>
      <w:r>
        <w:t>h</w:t>
      </w:r>
      <w:r w:rsidRPr="00E04CD3">
        <w:t>arm to themselves or the person that they are assisting.</w:t>
      </w:r>
      <w:r>
        <w:t xml:space="preserve"> There must be adequate assistance available at all times.</w:t>
      </w:r>
    </w:p>
    <w:p w14:paraId="2297D875" w14:textId="77777777" w:rsidR="00BE14D4" w:rsidRDefault="00BE14D4" w:rsidP="00BE14D4">
      <w:pPr>
        <w:tabs>
          <w:tab w:val="left" w:pos="0"/>
          <w:tab w:val="left" w:pos="1440"/>
        </w:tabs>
        <w:spacing w:line="264" w:lineRule="auto"/>
      </w:pPr>
    </w:p>
    <w:p w14:paraId="3657BE19" w14:textId="77777777" w:rsidR="00BE14D4" w:rsidRDefault="00BE14D4" w:rsidP="00BE14D4">
      <w:pPr>
        <w:tabs>
          <w:tab w:val="left" w:pos="0"/>
          <w:tab w:val="left" w:pos="1440"/>
        </w:tabs>
        <w:spacing w:line="264" w:lineRule="auto"/>
        <w:jc w:val="both"/>
      </w:pPr>
      <w:r>
        <w:t>Further advice is available from the Occupational Safety &amp; Health Shared Service on 1210 or Corporate Property Services on 1234.  Please note that any assistance will be provided within the terms of your Service Level Agreement.</w:t>
      </w:r>
    </w:p>
    <w:p w14:paraId="5F248465" w14:textId="77777777" w:rsidR="00BE14D4" w:rsidRDefault="00BE14D4" w:rsidP="00BE14D4">
      <w:pPr>
        <w:jc w:val="both"/>
      </w:pPr>
    </w:p>
    <w:p w14:paraId="16F80331" w14:textId="77777777" w:rsidR="00BE14D4" w:rsidRPr="00C37786" w:rsidRDefault="00BE14D4" w:rsidP="00BE14D4">
      <w:pPr>
        <w:jc w:val="both"/>
      </w:pPr>
    </w:p>
    <w:p w14:paraId="439F22E0" w14:textId="77777777" w:rsidR="00BE14D4" w:rsidRDefault="00BE14D4" w:rsidP="006D2073">
      <w:pPr>
        <w:rPr>
          <w:color w:val="1F3864" w:themeColor="accent5" w:themeShade="80"/>
        </w:rPr>
      </w:pPr>
    </w:p>
    <w:p w14:paraId="4B09CE6E" w14:textId="77777777" w:rsidR="00BE14D4" w:rsidRPr="00997501" w:rsidRDefault="00BE14D4" w:rsidP="006D2073">
      <w:pPr>
        <w:rPr>
          <w:color w:val="1F3864" w:themeColor="accent5" w:themeShade="80"/>
        </w:rPr>
      </w:pPr>
    </w:p>
    <w:p w14:paraId="34597F1A" w14:textId="77777777" w:rsidR="001F6D2C" w:rsidRPr="00997501" w:rsidRDefault="001F6D2C" w:rsidP="001F6D2C">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686DD0D3" w14:textId="77777777" w:rsidR="001F6D2C" w:rsidRPr="00997501" w:rsidRDefault="001F6D2C" w:rsidP="001F6D2C">
      <w:pPr>
        <w:ind w:left="142" w:hanging="142"/>
        <w:rPr>
          <w:b/>
          <w:color w:val="1F3864" w:themeColor="accent5" w:themeShade="80"/>
        </w:rPr>
      </w:pPr>
    </w:p>
    <w:p w14:paraId="57F11A53" w14:textId="77777777" w:rsidR="001F6D2C" w:rsidRPr="00997501" w:rsidRDefault="001F6D2C" w:rsidP="001F6D2C">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2570969E" w14:textId="51974C5D" w:rsidR="00930DF6" w:rsidRPr="00997501" w:rsidRDefault="00930DF6" w:rsidP="001F6D2C">
      <w:pPr>
        <w:ind w:left="142" w:hanging="142"/>
        <w:rPr>
          <w:b/>
          <w:color w:val="1F3864" w:themeColor="accent5" w:themeShade="80"/>
        </w:rPr>
      </w:pPr>
    </w:p>
    <w:sectPr w:rsidR="00930DF6" w:rsidRPr="00997501" w:rsidSect="00997501">
      <w:headerReference w:type="default" r:id="rId11"/>
      <w:footerReference w:type="even" r:id="rId12"/>
      <w:footerReference w:type="default" r:id="rId13"/>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A4C11" w14:textId="77777777" w:rsidR="00E777F6" w:rsidRDefault="00E777F6" w:rsidP="00073FC4">
      <w:r>
        <w:separator/>
      </w:r>
    </w:p>
  </w:endnote>
  <w:endnote w:type="continuationSeparator" w:id="0">
    <w:p w14:paraId="6008BB7B" w14:textId="77777777" w:rsidR="00E777F6" w:rsidRDefault="00E777F6"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51B6"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5D2195A5"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158E"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14D4">
      <w:rPr>
        <w:rStyle w:val="PageNumber"/>
        <w:noProof/>
      </w:rPr>
      <w:t>1</w:t>
    </w:r>
    <w:r>
      <w:rPr>
        <w:rStyle w:val="PageNumber"/>
      </w:rPr>
      <w:fldChar w:fldCharType="end"/>
    </w:r>
  </w:p>
  <w:p w14:paraId="0677BBFC"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6358" w14:textId="77777777" w:rsidR="00E777F6" w:rsidRDefault="00E777F6" w:rsidP="00073FC4">
      <w:r>
        <w:separator/>
      </w:r>
    </w:p>
  </w:footnote>
  <w:footnote w:type="continuationSeparator" w:id="0">
    <w:p w14:paraId="7A03A111" w14:textId="77777777" w:rsidR="00E777F6" w:rsidRDefault="00E777F6"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1063" w14:textId="77777777" w:rsidR="00997501" w:rsidRDefault="00997501">
    <w:pPr>
      <w:pStyle w:val="Header"/>
    </w:pPr>
  </w:p>
  <w:p w14:paraId="4D3E83D9"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1F6D2C"/>
    <w:rsid w:val="00382055"/>
    <w:rsid w:val="003C78FD"/>
    <w:rsid w:val="0046776E"/>
    <w:rsid w:val="00665394"/>
    <w:rsid w:val="006D2073"/>
    <w:rsid w:val="007D7422"/>
    <w:rsid w:val="00893BD4"/>
    <w:rsid w:val="008A4C57"/>
    <w:rsid w:val="00930DF6"/>
    <w:rsid w:val="00950DB3"/>
    <w:rsid w:val="009953B7"/>
    <w:rsid w:val="00997501"/>
    <w:rsid w:val="009B12F8"/>
    <w:rsid w:val="009E733E"/>
    <w:rsid w:val="00A06A4E"/>
    <w:rsid w:val="00BE14D4"/>
    <w:rsid w:val="00BF4102"/>
    <w:rsid w:val="00C63A0A"/>
    <w:rsid w:val="00CC0532"/>
    <w:rsid w:val="00DA5C52"/>
    <w:rsid w:val="00E777F6"/>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6B8B1B"/>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character" w:styleId="Hyperlink">
    <w:name w:val="Hyperlink"/>
    <w:rsid w:val="00BE14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ltonlea.org.uk/healthandsafety/Documents/Section%205%20Health%20and%20Safety%20Arrangements/GENERAL%20INFORMATION%20A%20-%20Z/PEEPs.doc"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6456-3848-4D65-B2CA-8DDCAB93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2019-09-20T10:27:00Z</dcterms:created>
  <dcterms:modified xsi:type="dcterms:W3CDTF">2022-01-31T14:46:00Z</dcterms:modified>
</cp:coreProperties>
</file>